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1B" w:rsidRPr="008061BA" w:rsidRDefault="002E5D1B" w:rsidP="002E5D1B">
      <w:pPr>
        <w:pStyle w:val="20505"/>
        <w:spacing w:beforeLines="0" w:afterLines="0"/>
        <w:ind w:firstLine="640"/>
        <w:jc w:val="left"/>
        <w:rPr>
          <w:rFonts w:ascii="方正小标宋简体" w:eastAsia="方正小标宋简体" w:hint="eastAsia"/>
          <w:b w:val="0"/>
          <w:sz w:val="32"/>
          <w:szCs w:val="32"/>
        </w:rPr>
      </w:pPr>
      <w:r w:rsidRPr="008061BA">
        <w:rPr>
          <w:rFonts w:ascii="方正小标宋简体" w:eastAsia="方正小标宋简体" w:hint="eastAsia"/>
          <w:b w:val="0"/>
          <w:sz w:val="32"/>
          <w:szCs w:val="32"/>
        </w:rPr>
        <w:t>附件2</w:t>
      </w:r>
    </w:p>
    <w:p w:rsidR="002E5D1B" w:rsidRDefault="002E5D1B" w:rsidP="002E5D1B">
      <w:pPr>
        <w:pStyle w:val="20505"/>
        <w:spacing w:beforeLines="0" w:afterLines="0"/>
        <w:rPr>
          <w:rFonts w:ascii="方正小标宋简体" w:eastAsia="方正小标宋简体" w:hint="eastAsia"/>
          <w:b w:val="0"/>
          <w:sz w:val="40"/>
          <w:szCs w:val="32"/>
        </w:rPr>
      </w:pPr>
      <w:r w:rsidRPr="008061BA">
        <w:rPr>
          <w:rFonts w:ascii="方正小标宋简体" w:eastAsia="方正小标宋简体" w:hint="eastAsia"/>
          <w:b w:val="0"/>
          <w:sz w:val="40"/>
          <w:szCs w:val="32"/>
        </w:rPr>
        <w:t>残疾人事业发展“十二五”规划执行评估指标</w:t>
      </w:r>
    </w:p>
    <w:p w:rsidR="002E5D1B" w:rsidRPr="00D92238" w:rsidRDefault="002E5D1B" w:rsidP="002E5D1B">
      <w:pPr>
        <w:pStyle w:val="20505"/>
        <w:spacing w:beforeLines="0" w:afterLines="0"/>
        <w:rPr>
          <w:rFonts w:ascii="方正小标宋简体" w:eastAsia="方正小标宋简体" w:hint="eastAsia"/>
          <w:b w:val="0"/>
          <w:sz w:val="10"/>
          <w:szCs w:val="10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0"/>
        <w:gridCol w:w="1351"/>
        <w:gridCol w:w="904"/>
        <w:gridCol w:w="1626"/>
      </w:tblGrid>
      <w:tr w:rsidR="002E5D1B" w:rsidRPr="00D92238" w:rsidTr="00414D9A">
        <w:trPr>
          <w:trHeight w:val="503"/>
          <w:jc w:val="center"/>
        </w:trPr>
        <w:tc>
          <w:tcPr>
            <w:tcW w:w="5290" w:type="dxa"/>
            <w:vAlign w:val="center"/>
          </w:tcPr>
          <w:p w:rsidR="002E5D1B" w:rsidRPr="00D92238" w:rsidRDefault="002E5D1B" w:rsidP="00414D9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监测指标</w:t>
            </w:r>
          </w:p>
        </w:tc>
        <w:tc>
          <w:tcPr>
            <w:tcW w:w="1351" w:type="dxa"/>
            <w:vAlign w:val="center"/>
          </w:tcPr>
          <w:p w:rsidR="002E5D1B" w:rsidRPr="00D92238" w:rsidRDefault="002E5D1B" w:rsidP="00414D9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单位</w:t>
            </w:r>
          </w:p>
        </w:tc>
        <w:tc>
          <w:tcPr>
            <w:tcW w:w="904" w:type="dxa"/>
            <w:vAlign w:val="center"/>
          </w:tcPr>
          <w:p w:rsidR="002E5D1B" w:rsidRPr="00D92238" w:rsidRDefault="002E5D1B" w:rsidP="00414D9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权重</w:t>
            </w:r>
          </w:p>
        </w:tc>
        <w:tc>
          <w:tcPr>
            <w:tcW w:w="1626" w:type="dxa"/>
            <w:vAlign w:val="center"/>
          </w:tcPr>
          <w:p w:rsidR="002E5D1B" w:rsidRPr="00D92238" w:rsidRDefault="002E5D1B" w:rsidP="00414D9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目标值</w:t>
            </w:r>
          </w:p>
        </w:tc>
      </w:tr>
      <w:tr w:rsidR="002E5D1B" w:rsidRPr="00D92238" w:rsidTr="00414D9A">
        <w:trPr>
          <w:trHeight w:val="3270"/>
          <w:jc w:val="center"/>
        </w:trPr>
        <w:tc>
          <w:tcPr>
            <w:tcW w:w="5290" w:type="dxa"/>
            <w:vAlign w:val="center"/>
          </w:tcPr>
          <w:p w:rsidR="002E5D1B" w:rsidRPr="00D92238" w:rsidRDefault="002E5D1B" w:rsidP="00414D9A">
            <w:pPr>
              <w:ind w:firstLineChars="0" w:firstLine="0"/>
              <w:rPr>
                <w:rFonts w:ascii="黑体" w:eastAsia="黑体" w:hint="eastAsia"/>
                <w:sz w:val="24"/>
                <w:szCs w:val="32"/>
              </w:rPr>
            </w:pPr>
            <w:r w:rsidRPr="00D92238">
              <w:rPr>
                <w:rFonts w:ascii="黑体" w:eastAsia="黑体" w:hint="eastAsia"/>
                <w:sz w:val="24"/>
                <w:szCs w:val="32"/>
              </w:rPr>
              <w:t xml:space="preserve">社会保障                              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1．对符合条件的贫困残疾人生活补助比例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2．对符合条件的重度残疾人护理补贴比例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3．城镇残疾人参加基本养老保险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4．城镇残疾人参加基本医疗保险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5．农村残疾人参加新农合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6．农村残疾人参加新农保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7．农村残疾人生活救助和扶贫开发人数</w:t>
            </w:r>
          </w:p>
        </w:tc>
        <w:tc>
          <w:tcPr>
            <w:tcW w:w="1351" w:type="dxa"/>
            <w:vAlign w:val="center"/>
          </w:tcPr>
          <w:p w:rsidR="002E5D1B" w:rsidRPr="00D92238" w:rsidRDefault="002E5D1B" w:rsidP="00414D9A">
            <w:pPr>
              <w:ind w:firstLine="480"/>
              <w:rPr>
                <w:rFonts w:ascii="仿宋_GB2312" w:eastAsia="仿宋_GB2312" w:hint="eastAsia"/>
                <w:sz w:val="24"/>
                <w:szCs w:val="32"/>
              </w:rPr>
            </w:pP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 xml:space="preserve">覆盖率 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覆盖率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 xml:space="preserve">覆盖率 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覆盖率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万人</w:t>
            </w:r>
          </w:p>
        </w:tc>
        <w:tc>
          <w:tcPr>
            <w:tcW w:w="904" w:type="dxa"/>
            <w:vAlign w:val="center"/>
          </w:tcPr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6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6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6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6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</w:tc>
        <w:tc>
          <w:tcPr>
            <w:tcW w:w="1626" w:type="dxa"/>
            <w:vAlign w:val="center"/>
          </w:tcPr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hAnsi="宋体" w:cs="宋体" w:hint="eastAsia"/>
                <w:sz w:val="24"/>
                <w:szCs w:val="32"/>
              </w:rPr>
            </w:pP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≥90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≥50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100%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100%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100%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100%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宋体" w:hAnsi="宋体" w:cs="宋体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≥6</w:t>
            </w:r>
          </w:p>
        </w:tc>
      </w:tr>
      <w:tr w:rsidR="002E5D1B" w:rsidRPr="00D92238" w:rsidTr="00414D9A">
        <w:trPr>
          <w:trHeight w:val="3543"/>
          <w:jc w:val="center"/>
        </w:trPr>
        <w:tc>
          <w:tcPr>
            <w:tcW w:w="5290" w:type="dxa"/>
            <w:vAlign w:val="center"/>
          </w:tcPr>
          <w:p w:rsidR="002E5D1B" w:rsidRPr="00D92238" w:rsidRDefault="002E5D1B" w:rsidP="00414D9A">
            <w:pPr>
              <w:ind w:firstLineChars="0" w:firstLine="0"/>
              <w:rPr>
                <w:rFonts w:ascii="黑体" w:eastAsia="黑体" w:hint="eastAsia"/>
                <w:sz w:val="24"/>
                <w:szCs w:val="32"/>
              </w:rPr>
            </w:pPr>
            <w:r w:rsidRPr="00D92238">
              <w:rPr>
                <w:sz w:val="24"/>
                <w:szCs w:val="32"/>
              </w:rPr>
              <w:br w:type="page"/>
            </w:r>
            <w:r w:rsidRPr="00D92238">
              <w:rPr>
                <w:rFonts w:ascii="黑体" w:eastAsia="黑体" w:hint="eastAsia"/>
                <w:sz w:val="24"/>
                <w:szCs w:val="32"/>
              </w:rPr>
              <w:t>公共服务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1．重点康复工程服务人数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2．康复服务比例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3．学龄残疾儿童少年接受义务教育比例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4．城镇新增残疾人就业人数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5．农村残疾人实用技术培训人数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6．残疾人接受托养服务人数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7．社区开展残疾人服务的比例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8．残疾人在社区活动参与率</w:t>
            </w:r>
          </w:p>
        </w:tc>
        <w:tc>
          <w:tcPr>
            <w:tcW w:w="1351" w:type="dxa"/>
            <w:vAlign w:val="center"/>
          </w:tcPr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万人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万人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万人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万人（次）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%</w:t>
            </w:r>
          </w:p>
        </w:tc>
        <w:tc>
          <w:tcPr>
            <w:tcW w:w="904" w:type="dxa"/>
            <w:vAlign w:val="center"/>
          </w:tcPr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</w:tc>
        <w:tc>
          <w:tcPr>
            <w:tcW w:w="1626" w:type="dxa"/>
            <w:vAlign w:val="center"/>
          </w:tcPr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hAnsi="宋体" w:cs="宋体" w:hint="eastAsia"/>
                <w:sz w:val="24"/>
                <w:szCs w:val="32"/>
              </w:rPr>
            </w:pP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≥6.1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≥90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≥95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≥1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≥0.3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≥2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≥80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≥70</w:t>
            </w:r>
          </w:p>
        </w:tc>
      </w:tr>
      <w:tr w:rsidR="002E5D1B" w:rsidRPr="00D92238" w:rsidTr="00414D9A">
        <w:trPr>
          <w:trHeight w:val="2814"/>
          <w:jc w:val="center"/>
        </w:trPr>
        <w:tc>
          <w:tcPr>
            <w:tcW w:w="5290" w:type="dxa"/>
            <w:vAlign w:val="center"/>
          </w:tcPr>
          <w:p w:rsidR="002E5D1B" w:rsidRPr="00D92238" w:rsidRDefault="002E5D1B" w:rsidP="00414D9A">
            <w:pPr>
              <w:ind w:firstLineChars="0" w:firstLine="0"/>
              <w:rPr>
                <w:rFonts w:ascii="黑体" w:eastAsia="黑体" w:hint="eastAsia"/>
                <w:sz w:val="24"/>
                <w:szCs w:val="32"/>
              </w:rPr>
            </w:pPr>
            <w:r w:rsidRPr="00D92238">
              <w:rPr>
                <w:rFonts w:ascii="黑体" w:eastAsia="黑体" w:hint="eastAsia"/>
                <w:sz w:val="24"/>
                <w:szCs w:val="32"/>
              </w:rPr>
              <w:lastRenderedPageBreak/>
              <w:t>生活水平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1．城镇残疾人家庭人均可支配收入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2．农村残疾人家庭人均纯收入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3．城镇残疾人家庭恩格尔系数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4．农村残疾人家庭恩格尔系数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5．百户残疾人家庭彩色电视机拥有量</w:t>
            </w:r>
          </w:p>
        </w:tc>
        <w:tc>
          <w:tcPr>
            <w:tcW w:w="1351" w:type="dxa"/>
            <w:vAlign w:val="center"/>
          </w:tcPr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元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元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%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台</w:t>
            </w:r>
          </w:p>
        </w:tc>
        <w:tc>
          <w:tcPr>
            <w:tcW w:w="904" w:type="dxa"/>
            <w:vAlign w:val="center"/>
          </w:tcPr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7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7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  <w:p w:rsidR="002E5D1B" w:rsidRPr="00D92238" w:rsidRDefault="002E5D1B" w:rsidP="00414D9A">
            <w:pPr>
              <w:ind w:leftChars="-3" w:left="1" w:hangingChars="3" w:hanging="7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</w:tc>
        <w:tc>
          <w:tcPr>
            <w:tcW w:w="1626" w:type="dxa"/>
            <w:vAlign w:val="center"/>
          </w:tcPr>
          <w:p w:rsidR="002E5D1B" w:rsidRPr="00D92238" w:rsidRDefault="002E5D1B" w:rsidP="00414D9A">
            <w:pPr>
              <w:ind w:leftChars="-3" w:left="1" w:hangingChars="3" w:hanging="7"/>
              <w:rPr>
                <w:rFonts w:hint="eastAsia"/>
                <w:sz w:val="24"/>
                <w:szCs w:val="32"/>
              </w:rPr>
            </w:pP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≥15000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≥7000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≤40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≤42</w:t>
            </w:r>
          </w:p>
          <w:p w:rsidR="002E5D1B" w:rsidRPr="00D92238" w:rsidRDefault="002E5D1B" w:rsidP="00414D9A">
            <w:pPr>
              <w:ind w:firstLineChars="0" w:firstLine="0"/>
              <w:rPr>
                <w:rFonts w:ascii="仿宋_GB2312" w:eastAsia="仿宋_GB2312" w:hint="eastAsia"/>
                <w:sz w:val="24"/>
                <w:szCs w:val="32"/>
              </w:rPr>
            </w:pPr>
            <w:r w:rsidRPr="00D92238">
              <w:rPr>
                <w:rFonts w:ascii="仿宋_GB2312" w:eastAsia="仿宋_GB2312" w:hint="eastAsia"/>
                <w:sz w:val="24"/>
                <w:szCs w:val="32"/>
              </w:rPr>
              <w:t>≥92</w:t>
            </w:r>
          </w:p>
        </w:tc>
      </w:tr>
    </w:tbl>
    <w:p w:rsidR="0023295D" w:rsidRPr="002E5D1B" w:rsidRDefault="0023295D" w:rsidP="002E5D1B">
      <w:pPr>
        <w:ind w:firstLine="420"/>
      </w:pPr>
    </w:p>
    <w:sectPr w:rsidR="0023295D" w:rsidRPr="002E5D1B" w:rsidSect="00E653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438" w:rsidRDefault="00B33438" w:rsidP="00BD3FEF">
      <w:pPr>
        <w:ind w:firstLine="420"/>
      </w:pPr>
      <w:r>
        <w:separator/>
      </w:r>
    </w:p>
  </w:endnote>
  <w:endnote w:type="continuationSeparator" w:id="1">
    <w:p w:rsidR="00B33438" w:rsidRDefault="00B33438" w:rsidP="00BD3FE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D1B" w:rsidRDefault="002E5D1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D1B" w:rsidRDefault="002E5D1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D1B" w:rsidRDefault="002E5D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438" w:rsidRDefault="00B33438" w:rsidP="00BD3FEF">
      <w:pPr>
        <w:ind w:firstLine="420"/>
      </w:pPr>
      <w:r>
        <w:separator/>
      </w:r>
    </w:p>
  </w:footnote>
  <w:footnote w:type="continuationSeparator" w:id="1">
    <w:p w:rsidR="00B33438" w:rsidRDefault="00B33438" w:rsidP="00BD3FEF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D1B" w:rsidRDefault="002E5D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D1B" w:rsidRPr="002E5D1B" w:rsidRDefault="002E5D1B" w:rsidP="002E5D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D1B" w:rsidRDefault="002E5D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FEF"/>
    <w:rsid w:val="0023295D"/>
    <w:rsid w:val="002E5D1B"/>
    <w:rsid w:val="00B33438"/>
    <w:rsid w:val="00BD3FEF"/>
    <w:rsid w:val="00E6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EF"/>
    <w:pPr>
      <w:widowControl w:val="0"/>
      <w:ind w:firstLineChars="200" w:firstLine="200"/>
      <w:jc w:val="both"/>
    </w:pPr>
    <w:rPr>
      <w:rFonts w:ascii="Times New Roman" w:eastAsia="方正仿宋_GBK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F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FEF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FEF"/>
    <w:rPr>
      <w:sz w:val="18"/>
      <w:szCs w:val="18"/>
    </w:rPr>
  </w:style>
  <w:style w:type="paragraph" w:customStyle="1" w:styleId="20505">
    <w:name w:val="样式 样式 (西文) 黑体 (中文) 黑体 小二 加粗 居中 首行缩进:  2 字符 + 段前: 0.5 行 段后: 0.5 行"/>
    <w:basedOn w:val="a"/>
    <w:rsid w:val="002E5D1B"/>
    <w:pPr>
      <w:spacing w:beforeLines="100" w:afterLines="100"/>
      <w:ind w:firstLineChars="0" w:firstLine="0"/>
      <w:jc w:val="center"/>
    </w:pPr>
    <w:rPr>
      <w:rFonts w:ascii="黑体" w:eastAsia="方正黑体_GBK" w:cs="宋体"/>
      <w:b/>
      <w:bCs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2014-11-12T02:03:00Z</dcterms:created>
  <dcterms:modified xsi:type="dcterms:W3CDTF">2014-11-12T02:05:00Z</dcterms:modified>
</cp:coreProperties>
</file>